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143" w:rsidRPr="00BF3996" w:rsidRDefault="00BF3996">
      <w:pPr>
        <w:rPr>
          <w:b/>
          <w:sz w:val="44"/>
          <w:szCs w:val="44"/>
        </w:rPr>
      </w:pPr>
      <w:r w:rsidRPr="00BF3996">
        <w:rPr>
          <w:b/>
          <w:sz w:val="44"/>
          <w:szCs w:val="44"/>
        </w:rPr>
        <w:t>Remèdes mortels et crime organisé</w:t>
      </w:r>
    </w:p>
    <w:p w:rsidR="003B004A" w:rsidRDefault="003B004A" w:rsidP="003B004A">
      <w:pPr>
        <w:rPr>
          <w:sz w:val="28"/>
          <w:szCs w:val="28"/>
        </w:rPr>
      </w:pPr>
      <w:r>
        <w:rPr>
          <w:sz w:val="28"/>
          <w:szCs w:val="28"/>
        </w:rPr>
        <w:t>Par Stéphane Riand – Illustration : Pascal Quartenoud</w:t>
      </w:r>
    </w:p>
    <w:p w:rsidR="00BF3996" w:rsidRDefault="00BF3996">
      <w:bookmarkStart w:id="0" w:name="_GoBack"/>
      <w:bookmarkEnd w:id="0"/>
    </w:p>
    <w:p w:rsidR="00941B48" w:rsidRPr="000C1637" w:rsidRDefault="00941B48" w:rsidP="007A0AF0">
      <w:pPr>
        <w:jc w:val="both"/>
        <w:rPr>
          <w:rFonts w:ascii="Arial" w:hAnsi="Arial" w:cs="Arial"/>
          <w:b/>
          <w:sz w:val="28"/>
          <w:szCs w:val="28"/>
        </w:rPr>
      </w:pPr>
      <w:r w:rsidRPr="000C1637">
        <w:rPr>
          <w:rFonts w:ascii="Arial" w:hAnsi="Arial" w:cs="Arial"/>
          <w:b/>
          <w:sz w:val="28"/>
          <w:szCs w:val="28"/>
        </w:rPr>
        <w:t xml:space="preserve">Le Professeur Peter C. </w:t>
      </w:r>
      <w:proofErr w:type="spellStart"/>
      <w:r w:rsidRPr="000C1637">
        <w:rPr>
          <w:rFonts w:ascii="Arial" w:hAnsi="Arial" w:cs="Arial"/>
          <w:b/>
          <w:sz w:val="28"/>
          <w:szCs w:val="28"/>
        </w:rPr>
        <w:t>Gotzsche</w:t>
      </w:r>
      <w:proofErr w:type="spellEnd"/>
      <w:r w:rsidRPr="000C1637">
        <w:rPr>
          <w:rFonts w:ascii="Arial" w:hAnsi="Arial" w:cs="Arial"/>
          <w:b/>
          <w:sz w:val="28"/>
          <w:szCs w:val="28"/>
        </w:rPr>
        <w:t xml:space="preserve"> croule sous les diplômes</w:t>
      </w:r>
      <w:r w:rsidR="001F67A8">
        <w:rPr>
          <w:rFonts w:ascii="Arial" w:hAnsi="Arial" w:cs="Arial"/>
          <w:b/>
          <w:sz w:val="28"/>
          <w:szCs w:val="28"/>
        </w:rPr>
        <w:t>:</w:t>
      </w:r>
      <w:r w:rsidRPr="000C1637">
        <w:rPr>
          <w:rFonts w:ascii="Arial" w:hAnsi="Arial" w:cs="Arial"/>
          <w:b/>
          <w:sz w:val="28"/>
          <w:szCs w:val="28"/>
        </w:rPr>
        <w:t xml:space="preserve"> </w:t>
      </w:r>
      <w:r w:rsidR="00381955">
        <w:rPr>
          <w:rFonts w:ascii="Arial" w:hAnsi="Arial" w:cs="Arial"/>
          <w:b/>
          <w:sz w:val="28"/>
          <w:szCs w:val="28"/>
        </w:rPr>
        <w:t>M</w:t>
      </w:r>
      <w:r w:rsidR="00381955" w:rsidRPr="000C1637">
        <w:rPr>
          <w:rFonts w:ascii="Arial" w:hAnsi="Arial" w:cs="Arial"/>
          <w:b/>
          <w:sz w:val="28"/>
          <w:szCs w:val="28"/>
        </w:rPr>
        <w:t xml:space="preserve">aîtrise </w:t>
      </w:r>
      <w:r w:rsidRPr="000C1637">
        <w:rPr>
          <w:rFonts w:ascii="Arial" w:hAnsi="Arial" w:cs="Arial"/>
          <w:b/>
          <w:sz w:val="28"/>
          <w:szCs w:val="28"/>
        </w:rPr>
        <w:t>en biologie et chimie, spécialiste en médecine interne, cofondateur de la Collaboration Cochrane.</w:t>
      </w:r>
    </w:p>
    <w:p w:rsidR="00941B48" w:rsidRPr="000C1637" w:rsidRDefault="00941B48" w:rsidP="007A0AF0">
      <w:pPr>
        <w:jc w:val="both"/>
        <w:rPr>
          <w:rFonts w:ascii="Arial" w:hAnsi="Arial" w:cs="Arial"/>
          <w:b/>
          <w:sz w:val="28"/>
          <w:szCs w:val="28"/>
        </w:rPr>
      </w:pPr>
      <w:r w:rsidRPr="000C1637">
        <w:rPr>
          <w:rFonts w:ascii="Arial" w:hAnsi="Arial" w:cs="Arial"/>
          <w:b/>
          <w:sz w:val="28"/>
          <w:szCs w:val="28"/>
        </w:rPr>
        <w:t xml:space="preserve">Le Professeur Peter C. </w:t>
      </w:r>
      <w:proofErr w:type="spellStart"/>
      <w:r w:rsidRPr="000C1637">
        <w:rPr>
          <w:rFonts w:ascii="Arial" w:hAnsi="Arial" w:cs="Arial"/>
          <w:b/>
          <w:sz w:val="28"/>
          <w:szCs w:val="28"/>
        </w:rPr>
        <w:t>Gotzsche</w:t>
      </w:r>
      <w:proofErr w:type="spellEnd"/>
      <w:r w:rsidRPr="000C1637">
        <w:rPr>
          <w:rFonts w:ascii="Arial" w:hAnsi="Arial" w:cs="Arial"/>
          <w:b/>
          <w:sz w:val="28"/>
          <w:szCs w:val="28"/>
        </w:rPr>
        <w:t xml:space="preserve"> est reconnu internationalement en sa qualité d’analyste et de concepteur de la recherche clinique.</w:t>
      </w:r>
    </w:p>
    <w:p w:rsidR="00BF3996" w:rsidRDefault="00941B48" w:rsidP="007A0AF0">
      <w:pPr>
        <w:jc w:val="both"/>
        <w:rPr>
          <w:rFonts w:ascii="Arial" w:hAnsi="Arial" w:cs="Arial"/>
          <w:b/>
          <w:sz w:val="28"/>
          <w:szCs w:val="28"/>
        </w:rPr>
      </w:pPr>
      <w:r w:rsidRPr="000C1637">
        <w:rPr>
          <w:rFonts w:ascii="Arial" w:hAnsi="Arial" w:cs="Arial"/>
          <w:b/>
          <w:sz w:val="28"/>
          <w:szCs w:val="28"/>
        </w:rPr>
        <w:t>Et voilà qu’il fait tanguer les pharmas, avec son ouvrage, dont le sous-titre n’est autre que «Comment l’industrie pharmaceutique a corrompu les services</w:t>
      </w:r>
      <w:r w:rsidR="001F67A8">
        <w:rPr>
          <w:rFonts w:ascii="Arial" w:hAnsi="Arial" w:cs="Arial"/>
          <w:b/>
          <w:sz w:val="28"/>
          <w:szCs w:val="28"/>
        </w:rPr>
        <w:t xml:space="preserve"> </w:t>
      </w:r>
      <w:r w:rsidRPr="000C1637">
        <w:rPr>
          <w:rFonts w:ascii="Arial" w:hAnsi="Arial" w:cs="Arial"/>
          <w:b/>
          <w:sz w:val="28"/>
          <w:szCs w:val="28"/>
        </w:rPr>
        <w:t xml:space="preserve">de </w:t>
      </w:r>
      <w:r w:rsidR="00BF3996" w:rsidRPr="000C1637">
        <w:rPr>
          <w:rFonts w:ascii="Arial" w:hAnsi="Arial" w:cs="Arial"/>
          <w:b/>
          <w:sz w:val="28"/>
          <w:szCs w:val="28"/>
        </w:rPr>
        <w:t>santé»</w:t>
      </w:r>
      <w:r w:rsidR="00BF3996" w:rsidRPr="000C1637">
        <w:rPr>
          <w:rStyle w:val="Appeldenotedefin"/>
          <w:rFonts w:ascii="Arial" w:hAnsi="Arial" w:cs="Arial"/>
          <w:b/>
          <w:sz w:val="28"/>
          <w:szCs w:val="28"/>
        </w:rPr>
        <w:endnoteReference w:id="1"/>
      </w:r>
      <w:r w:rsidR="001F67A8">
        <w:rPr>
          <w:rFonts w:ascii="Arial" w:hAnsi="Arial" w:cs="Arial"/>
          <w:b/>
          <w:sz w:val="28"/>
          <w:szCs w:val="28"/>
        </w:rPr>
        <w:t>!</w:t>
      </w:r>
    </w:p>
    <w:p w:rsidR="000C1637" w:rsidRDefault="000C1637" w:rsidP="007A0AF0">
      <w:pPr>
        <w:jc w:val="both"/>
        <w:rPr>
          <w:rFonts w:ascii="Arial" w:hAnsi="Arial" w:cs="Arial"/>
          <w:b/>
          <w:sz w:val="28"/>
          <w:szCs w:val="28"/>
        </w:rPr>
      </w:pPr>
    </w:p>
    <w:p w:rsidR="000C1637" w:rsidRDefault="000C1637" w:rsidP="007A0AF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Un ouvrage qui se lit comme un roman policier</w:t>
      </w:r>
    </w:p>
    <w:p w:rsidR="003C3911" w:rsidRDefault="003C3911" w:rsidP="007A0A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L’enquête menée par le médecin danois compte 22 chapitres, comme autant de coups de massue pour les simples pékins que nous sommes.</w:t>
      </w:r>
    </w:p>
    <w:p w:rsidR="003C3911" w:rsidRDefault="003C3911" w:rsidP="007A0A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Sans langue de bois, cet expert nous ouvre méthodiquem</w:t>
      </w:r>
      <w:r w:rsidR="00CC7275">
        <w:rPr>
          <w:rFonts w:ascii="Arial" w:hAnsi="Arial" w:cs="Arial"/>
          <w:sz w:val="28"/>
          <w:szCs w:val="28"/>
        </w:rPr>
        <w:t xml:space="preserve">ent les yeux, </w:t>
      </w:r>
      <w:r w:rsidR="00C166CC">
        <w:rPr>
          <w:rFonts w:ascii="Arial" w:hAnsi="Arial" w:cs="Arial"/>
          <w:sz w:val="28"/>
          <w:szCs w:val="28"/>
        </w:rPr>
        <w:t xml:space="preserve">preuves à l’appui, </w:t>
      </w:r>
      <w:r w:rsidR="00CC7275">
        <w:rPr>
          <w:rFonts w:ascii="Arial" w:hAnsi="Arial" w:cs="Arial"/>
          <w:sz w:val="28"/>
          <w:szCs w:val="28"/>
        </w:rPr>
        <w:t>et nous contraint</w:t>
      </w:r>
      <w:r>
        <w:rPr>
          <w:rFonts w:ascii="Arial" w:hAnsi="Arial" w:cs="Arial"/>
          <w:sz w:val="28"/>
          <w:szCs w:val="28"/>
        </w:rPr>
        <w:t xml:space="preserve"> à les garder </w:t>
      </w:r>
      <w:r w:rsidR="00230AE8">
        <w:rPr>
          <w:rFonts w:ascii="Arial" w:hAnsi="Arial" w:cs="Arial"/>
          <w:sz w:val="28"/>
          <w:szCs w:val="28"/>
        </w:rPr>
        <w:t xml:space="preserve">douloureusement </w:t>
      </w:r>
      <w:r>
        <w:rPr>
          <w:rFonts w:ascii="Arial" w:hAnsi="Arial" w:cs="Arial"/>
          <w:sz w:val="28"/>
          <w:szCs w:val="28"/>
        </w:rPr>
        <w:t>ouverts, parce qu’il y a des réalités sur lesquelles on ne peut plus les fermer.</w:t>
      </w:r>
    </w:p>
    <w:p w:rsidR="00CC7275" w:rsidRDefault="00CC7275" w:rsidP="007A0A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Pas d’échappatoire possible</w:t>
      </w:r>
      <w:r w:rsidR="00230AE8">
        <w:rPr>
          <w:rFonts w:ascii="Arial" w:hAnsi="Arial" w:cs="Arial"/>
          <w:sz w:val="28"/>
          <w:szCs w:val="28"/>
        </w:rPr>
        <w:t xml:space="preserve"> donc, et ni vous ni moi</w:t>
      </w:r>
      <w:r>
        <w:rPr>
          <w:rFonts w:ascii="Arial" w:hAnsi="Arial" w:cs="Arial"/>
          <w:sz w:val="28"/>
          <w:szCs w:val="28"/>
        </w:rPr>
        <w:t xml:space="preserve"> n</w:t>
      </w:r>
      <w:r w:rsidR="00230AE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 sorti</w:t>
      </w:r>
      <w:r w:rsidR="00230AE8">
        <w:rPr>
          <w:rFonts w:ascii="Arial" w:hAnsi="Arial" w:cs="Arial"/>
          <w:sz w:val="28"/>
          <w:szCs w:val="28"/>
        </w:rPr>
        <w:t xml:space="preserve">rons indemnes </w:t>
      </w:r>
      <w:r>
        <w:rPr>
          <w:rFonts w:ascii="Arial" w:hAnsi="Arial" w:cs="Arial"/>
          <w:sz w:val="28"/>
          <w:szCs w:val="28"/>
        </w:rPr>
        <w:t>de ce voyage, parce que désormais nous savons que nous ne sommes que des cibles.</w:t>
      </w:r>
    </w:p>
    <w:p w:rsidR="00CC7275" w:rsidRDefault="00CC7275" w:rsidP="007A0AF0">
      <w:pPr>
        <w:jc w:val="both"/>
        <w:rPr>
          <w:rFonts w:ascii="Arial" w:hAnsi="Arial" w:cs="Arial"/>
          <w:sz w:val="28"/>
          <w:szCs w:val="28"/>
        </w:rPr>
      </w:pPr>
    </w:p>
    <w:p w:rsidR="00CC7275" w:rsidRDefault="00CC7275" w:rsidP="007A0AF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Des révélations qui ne peuvent qu’interpeller</w:t>
      </w:r>
    </w:p>
    <w:p w:rsidR="00CC7275" w:rsidRDefault="00CC7275" w:rsidP="007A0A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On s’indigne d’apprendre que le modèle d’affaires des grosses compagnies pharmaceutiques est celui du crime organisé. On s’étonne moins de savoir que l’influence corruptrice de l’argent facile est un élément</w:t>
      </w:r>
      <w:r w:rsidR="0038195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clef du puzzle, mais</w:t>
      </w:r>
      <w:r w:rsidR="001F67A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par contre on reste abasourdi lorsque l’on constate que la protection des ventes de médicaments passe aussi par l’intimidation, les menaces et la violence.</w:t>
      </w:r>
    </w:p>
    <w:p w:rsidR="00CC7275" w:rsidRDefault="00920794" w:rsidP="007A0A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On est ébahi </w:t>
      </w:r>
      <w:r w:rsidR="00CC7275">
        <w:rPr>
          <w:rFonts w:ascii="Arial" w:hAnsi="Arial" w:cs="Arial"/>
          <w:sz w:val="28"/>
          <w:szCs w:val="28"/>
        </w:rPr>
        <w:t>devant les révélations suivantes</w:t>
      </w:r>
      <w:r w:rsidR="001F67A8">
        <w:rPr>
          <w:rFonts w:ascii="Arial" w:hAnsi="Arial" w:cs="Arial"/>
          <w:sz w:val="28"/>
          <w:szCs w:val="28"/>
        </w:rPr>
        <w:t>:</w:t>
      </w:r>
      <w:r w:rsidR="00CC7275">
        <w:rPr>
          <w:rFonts w:ascii="Arial" w:hAnsi="Arial" w:cs="Arial"/>
          <w:sz w:val="28"/>
          <w:szCs w:val="28"/>
        </w:rPr>
        <w:t xml:space="preserve"> les études cliniques sont du marketing déguisé, très peu de patients tirent avantage des médicaments.</w:t>
      </w:r>
    </w:p>
    <w:p w:rsidR="00CC7275" w:rsidRDefault="00A45620" w:rsidP="007A0A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Et on enrage de savoir qu’on invente des maladies pour vendre des médicaments, on éprouve de l’</w:t>
      </w:r>
      <w:r w:rsidR="001F67A8">
        <w:rPr>
          <w:rFonts w:ascii="Arial" w:hAnsi="Arial" w:cs="Arial"/>
          <w:sz w:val="28"/>
          <w:szCs w:val="28"/>
        </w:rPr>
        <w:t>écœurement</w:t>
      </w:r>
      <w:r>
        <w:rPr>
          <w:rFonts w:ascii="Arial" w:hAnsi="Arial" w:cs="Arial"/>
          <w:sz w:val="28"/>
          <w:szCs w:val="28"/>
        </w:rPr>
        <w:t xml:space="preserve"> de voir que la psychiatrie devient le paradis de l’industrie pharmaceutique. </w:t>
      </w:r>
    </w:p>
    <w:p w:rsidR="00A45620" w:rsidRDefault="00A45620" w:rsidP="007A0A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On ne peut pas supporter de découvrir que les pilules du bonheur peuvent inciter les enfants au suicide.</w:t>
      </w:r>
    </w:p>
    <w:p w:rsidR="00CC7275" w:rsidRDefault="00CC7275" w:rsidP="007A0AF0">
      <w:pPr>
        <w:jc w:val="both"/>
        <w:rPr>
          <w:rFonts w:ascii="Arial" w:hAnsi="Arial" w:cs="Arial"/>
          <w:sz w:val="28"/>
          <w:szCs w:val="28"/>
        </w:rPr>
      </w:pPr>
    </w:p>
    <w:p w:rsidR="00CC7275" w:rsidRPr="00BD4136" w:rsidRDefault="001B54E7" w:rsidP="007A0AF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Des propositions éthiques, </w:t>
      </w:r>
      <w:r w:rsidR="001642D8">
        <w:rPr>
          <w:rFonts w:ascii="Arial" w:hAnsi="Arial" w:cs="Arial"/>
          <w:b/>
          <w:sz w:val="28"/>
          <w:szCs w:val="28"/>
        </w:rPr>
        <w:t>des choix politiques</w:t>
      </w:r>
      <w:r w:rsidR="001F67A8">
        <w:rPr>
          <w:rFonts w:ascii="Arial" w:hAnsi="Arial" w:cs="Arial"/>
          <w:b/>
          <w:sz w:val="28"/>
          <w:szCs w:val="28"/>
        </w:rPr>
        <w:t>!</w:t>
      </w:r>
    </w:p>
    <w:p w:rsidR="00A45620" w:rsidRDefault="00A45620" w:rsidP="007A0A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 D</w:t>
      </w:r>
      <w:r w:rsidRPr="004A6DDB">
        <w:rPr>
          <w:rFonts w:ascii="Arial" w:hAnsi="Arial" w:cs="Arial"/>
          <w:sz w:val="28"/>
          <w:szCs w:val="28"/>
          <w:vertAlign w:val="superscript"/>
        </w:rPr>
        <w:t>r</w:t>
      </w:r>
      <w:r>
        <w:rPr>
          <w:rFonts w:ascii="Arial" w:hAnsi="Arial" w:cs="Arial"/>
          <w:sz w:val="28"/>
          <w:szCs w:val="28"/>
        </w:rPr>
        <w:t xml:space="preserve"> Peter C. </w:t>
      </w:r>
      <w:proofErr w:type="spellStart"/>
      <w:r>
        <w:rPr>
          <w:rFonts w:ascii="Arial" w:hAnsi="Arial" w:cs="Arial"/>
          <w:sz w:val="28"/>
          <w:szCs w:val="28"/>
        </w:rPr>
        <w:t>Goetzsche</w:t>
      </w:r>
      <w:proofErr w:type="spellEnd"/>
      <w:r>
        <w:rPr>
          <w:rFonts w:ascii="Arial" w:hAnsi="Arial" w:cs="Arial"/>
          <w:sz w:val="28"/>
          <w:szCs w:val="28"/>
        </w:rPr>
        <w:t>, après avoir dressé un</w:t>
      </w:r>
      <w:r w:rsidR="001F67A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portrait assez lugubre des pharmas et de leurs méthodes, </w:t>
      </w:r>
      <w:r w:rsidR="000B3A21">
        <w:rPr>
          <w:rFonts w:ascii="Arial" w:hAnsi="Arial" w:cs="Arial"/>
          <w:sz w:val="28"/>
          <w:szCs w:val="28"/>
        </w:rPr>
        <w:t>propose des solutions concrètes à ce qu’il considère comme une épidémie.</w:t>
      </w:r>
    </w:p>
    <w:p w:rsidR="00CA79FA" w:rsidRDefault="00CA79FA" w:rsidP="007A0A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Certaines d’entre elles exigent d</w:t>
      </w:r>
      <w:r w:rsidR="00920794">
        <w:rPr>
          <w:rFonts w:ascii="Arial" w:hAnsi="Arial" w:cs="Arial"/>
          <w:sz w:val="28"/>
          <w:szCs w:val="28"/>
        </w:rPr>
        <w:t>u courage politique</w:t>
      </w:r>
      <w:r>
        <w:rPr>
          <w:rFonts w:ascii="Arial" w:hAnsi="Arial" w:cs="Arial"/>
          <w:sz w:val="28"/>
          <w:szCs w:val="28"/>
        </w:rPr>
        <w:t xml:space="preserve">, comme par exemple </w:t>
      </w:r>
      <w:r w:rsidR="00920794">
        <w:rPr>
          <w:rFonts w:ascii="Arial" w:hAnsi="Arial" w:cs="Arial"/>
          <w:sz w:val="28"/>
          <w:szCs w:val="28"/>
        </w:rPr>
        <w:t>oser révolutionner</w:t>
      </w:r>
      <w:r>
        <w:rPr>
          <w:rFonts w:ascii="Arial" w:hAnsi="Arial" w:cs="Arial"/>
          <w:sz w:val="28"/>
          <w:szCs w:val="28"/>
        </w:rPr>
        <w:t xml:space="preserve"> la</w:t>
      </w:r>
      <w:r w:rsidR="00C20A74">
        <w:rPr>
          <w:rFonts w:ascii="Arial" w:hAnsi="Arial" w:cs="Arial"/>
          <w:sz w:val="28"/>
          <w:szCs w:val="28"/>
        </w:rPr>
        <w:t xml:space="preserve"> réglementation dans le champ du</w:t>
      </w:r>
      <w:r>
        <w:rPr>
          <w:rFonts w:ascii="Arial" w:hAnsi="Arial" w:cs="Arial"/>
          <w:sz w:val="28"/>
          <w:szCs w:val="28"/>
        </w:rPr>
        <w:t xml:space="preserve"> médicament. Concrètement, cela équivaut à ne plus permettre à l’industrie de réaliser elle-même des études sur ses propres médicaments, mais au contraire à exiger des études menées </w:t>
      </w:r>
      <w:r w:rsidR="00E47197">
        <w:rPr>
          <w:rFonts w:ascii="Arial" w:hAnsi="Arial" w:cs="Arial"/>
          <w:sz w:val="28"/>
          <w:szCs w:val="28"/>
        </w:rPr>
        <w:t xml:space="preserve">par des organismes indépendants, dont les données cliniques seront accessibles au public. </w:t>
      </w:r>
      <w:r>
        <w:rPr>
          <w:rFonts w:ascii="Arial" w:hAnsi="Arial" w:cs="Arial"/>
          <w:sz w:val="28"/>
          <w:szCs w:val="28"/>
        </w:rPr>
        <w:t>Ou encore à interdire aux médecins de participer à des activités éducatives commanditées par les pharmas.</w:t>
      </w:r>
      <w:r w:rsidR="001F67A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Et</w:t>
      </w:r>
      <w:r w:rsidR="001F67A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à financer de manière publique les agences de médicaments dans le monde.</w:t>
      </w:r>
    </w:p>
    <w:p w:rsidR="00CA79FA" w:rsidRDefault="00CA79FA" w:rsidP="007A0A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 D</w:t>
      </w:r>
      <w:r w:rsidRPr="004A6DDB">
        <w:rPr>
          <w:rFonts w:ascii="Arial" w:hAnsi="Arial" w:cs="Arial"/>
          <w:sz w:val="28"/>
          <w:szCs w:val="28"/>
          <w:vertAlign w:val="superscript"/>
        </w:rPr>
        <w:t>r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Goetzsche</w:t>
      </w:r>
      <w:proofErr w:type="spellEnd"/>
      <w:r>
        <w:rPr>
          <w:rFonts w:ascii="Arial" w:hAnsi="Arial" w:cs="Arial"/>
          <w:sz w:val="28"/>
          <w:szCs w:val="28"/>
        </w:rPr>
        <w:t xml:space="preserve"> s’intéresse également à tout ce qui touche l’information aux patients, et préconise de modifier en profondeur l’étiquetage des médicaments.</w:t>
      </w:r>
    </w:p>
    <w:p w:rsidR="00E47197" w:rsidRDefault="00E47197" w:rsidP="007A0A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Enfin, il n’hésite pas à préconiser l’abandon d’un modèle à buts lucratifs en la matière, et souhaite faire interdire, comme pour le tabac, tout marketing autour du médicament. </w:t>
      </w:r>
    </w:p>
    <w:p w:rsidR="00703E0C" w:rsidRDefault="00703E0C" w:rsidP="00E47197">
      <w:pPr>
        <w:jc w:val="both"/>
        <w:rPr>
          <w:rFonts w:ascii="Arial" w:hAnsi="Arial" w:cs="Arial"/>
          <w:sz w:val="28"/>
          <w:szCs w:val="28"/>
        </w:rPr>
      </w:pPr>
    </w:p>
    <w:p w:rsidR="00E47197" w:rsidRPr="00920794" w:rsidRDefault="0049098F" w:rsidP="00E47197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«Réveillez-vous</w:t>
      </w:r>
      <w:r w:rsidR="001F67A8">
        <w:rPr>
          <w:rFonts w:ascii="Arial" w:hAnsi="Arial" w:cs="Arial"/>
          <w:b/>
          <w:sz w:val="28"/>
          <w:szCs w:val="28"/>
        </w:rPr>
        <w:t>!</w:t>
      </w:r>
      <w:r>
        <w:rPr>
          <w:rFonts w:ascii="Arial" w:hAnsi="Arial" w:cs="Arial"/>
          <w:b/>
          <w:sz w:val="28"/>
          <w:szCs w:val="28"/>
        </w:rPr>
        <w:t>»</w:t>
      </w:r>
    </w:p>
    <w:p w:rsidR="009919B8" w:rsidRPr="0049098F" w:rsidRDefault="0049098F" w:rsidP="007A0AF0">
      <w:pPr>
        <w:pStyle w:val="Paragraphedeliste"/>
        <w:ind w:left="0"/>
        <w:jc w:val="both"/>
        <w:rPr>
          <w:rFonts w:ascii="Arial" w:hAnsi="Arial" w:cs="Arial"/>
          <w:i/>
          <w:sz w:val="28"/>
          <w:szCs w:val="28"/>
        </w:rPr>
      </w:pPr>
      <w:r w:rsidRPr="0049098F">
        <w:rPr>
          <w:rFonts w:ascii="Arial" w:hAnsi="Arial" w:cs="Arial"/>
          <w:sz w:val="28"/>
          <w:szCs w:val="28"/>
        </w:rPr>
        <w:t>L</w:t>
      </w:r>
      <w:r w:rsidR="009919B8" w:rsidRPr="0049098F">
        <w:rPr>
          <w:rFonts w:ascii="Arial" w:hAnsi="Arial" w:cs="Arial"/>
          <w:sz w:val="28"/>
          <w:szCs w:val="28"/>
        </w:rPr>
        <w:t>’auteur conclut son livre avec ce</w:t>
      </w:r>
      <w:r w:rsidRPr="0049098F">
        <w:rPr>
          <w:rFonts w:ascii="Arial" w:hAnsi="Arial" w:cs="Arial"/>
          <w:sz w:val="28"/>
          <w:szCs w:val="28"/>
        </w:rPr>
        <w:t xml:space="preserve"> conseil</w:t>
      </w:r>
      <w:r w:rsidR="001F67A8" w:rsidRPr="004A6DDB">
        <w:rPr>
          <w:rFonts w:ascii="Arial" w:hAnsi="Arial" w:cs="Arial"/>
          <w:sz w:val="28"/>
          <w:szCs w:val="28"/>
        </w:rPr>
        <w:t>:</w:t>
      </w:r>
      <w:r w:rsidR="009919B8" w:rsidRPr="004A6DDB">
        <w:rPr>
          <w:rFonts w:ascii="Arial" w:hAnsi="Arial" w:cs="Arial"/>
          <w:sz w:val="28"/>
          <w:szCs w:val="28"/>
        </w:rPr>
        <w:t xml:space="preserve"> «… </w:t>
      </w:r>
      <w:r w:rsidR="009919B8" w:rsidRPr="0049098F">
        <w:rPr>
          <w:rFonts w:ascii="Arial" w:hAnsi="Arial" w:cs="Arial"/>
          <w:i/>
          <w:sz w:val="28"/>
          <w:szCs w:val="28"/>
        </w:rPr>
        <w:t xml:space="preserve">les médias devraient faire </w:t>
      </w:r>
      <w:proofErr w:type="gramStart"/>
      <w:r w:rsidR="009919B8" w:rsidRPr="0049098F">
        <w:rPr>
          <w:rFonts w:ascii="Arial" w:hAnsi="Arial" w:cs="Arial"/>
          <w:i/>
          <w:sz w:val="28"/>
          <w:szCs w:val="28"/>
        </w:rPr>
        <w:t>moins</w:t>
      </w:r>
      <w:proofErr w:type="gramEnd"/>
      <w:r w:rsidR="009919B8" w:rsidRPr="0049098F">
        <w:rPr>
          <w:rFonts w:ascii="Arial" w:hAnsi="Arial" w:cs="Arial"/>
          <w:i/>
          <w:sz w:val="28"/>
          <w:szCs w:val="28"/>
        </w:rPr>
        <w:t xml:space="preserve"> attention au meurtre isolé qui survient de temps en temps</w:t>
      </w:r>
      <w:r w:rsidRPr="0049098F">
        <w:rPr>
          <w:rFonts w:ascii="Arial" w:hAnsi="Arial" w:cs="Arial"/>
          <w:i/>
          <w:sz w:val="28"/>
          <w:szCs w:val="28"/>
        </w:rPr>
        <w:t>,</w:t>
      </w:r>
      <w:r w:rsidR="009919B8" w:rsidRPr="0049098F">
        <w:rPr>
          <w:rFonts w:ascii="Arial" w:hAnsi="Arial" w:cs="Arial"/>
          <w:i/>
          <w:sz w:val="28"/>
          <w:szCs w:val="28"/>
        </w:rPr>
        <w:t xml:space="preserve"> pour parler plus des médicaments qui tuent des milliers de patients. Le public en sait bien peu à ce propos et encore moins du crime organisé dans l’industrie pharmaceutique. Journalistes, réveillez-vous</w:t>
      </w:r>
      <w:r w:rsidR="001F67A8">
        <w:rPr>
          <w:rFonts w:ascii="Arial" w:hAnsi="Arial" w:cs="Arial"/>
          <w:i/>
          <w:sz w:val="28"/>
          <w:szCs w:val="28"/>
        </w:rPr>
        <w:t>!</w:t>
      </w:r>
      <w:r w:rsidR="009919B8" w:rsidRPr="004A6DDB">
        <w:rPr>
          <w:rFonts w:ascii="Arial" w:hAnsi="Arial" w:cs="Arial"/>
          <w:sz w:val="28"/>
          <w:szCs w:val="28"/>
        </w:rPr>
        <w:t>»</w:t>
      </w:r>
    </w:p>
    <w:p w:rsidR="00BF3996" w:rsidRDefault="00BF3996"/>
    <w:sectPr w:rsidR="00BF3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2C0" w:rsidRDefault="00D022C0" w:rsidP="00BF3996">
      <w:pPr>
        <w:spacing w:after="0" w:line="240" w:lineRule="auto"/>
      </w:pPr>
      <w:r>
        <w:separator/>
      </w:r>
    </w:p>
  </w:endnote>
  <w:endnote w:type="continuationSeparator" w:id="0">
    <w:p w:rsidR="00D022C0" w:rsidRDefault="00D022C0" w:rsidP="00BF3996">
      <w:pPr>
        <w:spacing w:after="0" w:line="240" w:lineRule="auto"/>
      </w:pPr>
      <w:r>
        <w:continuationSeparator/>
      </w:r>
    </w:p>
  </w:endnote>
  <w:endnote w:id="1">
    <w:p w:rsidR="00BF3996" w:rsidRDefault="00BF3996">
      <w:pPr>
        <w:pStyle w:val="Notedefin"/>
      </w:pPr>
      <w:r>
        <w:rPr>
          <w:rStyle w:val="Appeldenotedefin"/>
        </w:rPr>
        <w:endnoteRef/>
      </w:r>
      <w:r>
        <w:rPr>
          <w:rStyle w:val="Appeldenotedefin"/>
        </w:rPr>
        <w:endnoteRef/>
      </w:r>
      <w:r>
        <w:t xml:space="preserve"> Peter C. </w:t>
      </w:r>
      <w:proofErr w:type="spellStart"/>
      <w:r>
        <w:t>Gotzsche</w:t>
      </w:r>
      <w:proofErr w:type="spellEnd"/>
      <w:r>
        <w:t>, Remèdes mortels et crime organisé, Presses de l’Université de Laval, 2015, 430 p.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2C0" w:rsidRDefault="00D022C0" w:rsidP="00BF3996">
      <w:pPr>
        <w:spacing w:after="0" w:line="240" w:lineRule="auto"/>
      </w:pPr>
      <w:r>
        <w:separator/>
      </w:r>
    </w:p>
  </w:footnote>
  <w:footnote w:type="continuationSeparator" w:id="0">
    <w:p w:rsidR="00D022C0" w:rsidRDefault="00D022C0" w:rsidP="00BF3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3162D"/>
    <w:multiLevelType w:val="hybridMultilevel"/>
    <w:tmpl w:val="EBFCC1C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52F91"/>
    <w:multiLevelType w:val="hybridMultilevel"/>
    <w:tmpl w:val="68D66286"/>
    <w:lvl w:ilvl="0" w:tplc="C7F6A4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996"/>
    <w:rsid w:val="000B3A21"/>
    <w:rsid w:val="000C1637"/>
    <w:rsid w:val="001642D8"/>
    <w:rsid w:val="001B54E7"/>
    <w:rsid w:val="001F67A8"/>
    <w:rsid w:val="00230AE8"/>
    <w:rsid w:val="002A3FB1"/>
    <w:rsid w:val="00345797"/>
    <w:rsid w:val="00381955"/>
    <w:rsid w:val="0039754C"/>
    <w:rsid w:val="003A2519"/>
    <w:rsid w:val="003B004A"/>
    <w:rsid w:val="003C3911"/>
    <w:rsid w:val="0049098F"/>
    <w:rsid w:val="004A6DDB"/>
    <w:rsid w:val="005416C7"/>
    <w:rsid w:val="006C0CBC"/>
    <w:rsid w:val="006F291A"/>
    <w:rsid w:val="00703E0C"/>
    <w:rsid w:val="007A0AF0"/>
    <w:rsid w:val="0086405F"/>
    <w:rsid w:val="0088340E"/>
    <w:rsid w:val="008A115C"/>
    <w:rsid w:val="00920794"/>
    <w:rsid w:val="00941B48"/>
    <w:rsid w:val="009919B8"/>
    <w:rsid w:val="00A45620"/>
    <w:rsid w:val="00BD4136"/>
    <w:rsid w:val="00BF3996"/>
    <w:rsid w:val="00C166CC"/>
    <w:rsid w:val="00C20A74"/>
    <w:rsid w:val="00C529F3"/>
    <w:rsid w:val="00CA79FA"/>
    <w:rsid w:val="00CC7275"/>
    <w:rsid w:val="00CE1143"/>
    <w:rsid w:val="00D022C0"/>
    <w:rsid w:val="00E27EA5"/>
    <w:rsid w:val="00E31A47"/>
    <w:rsid w:val="00E4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38960-102D-4C51-A3BE-6C75CF69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semiHidden/>
    <w:unhideWhenUsed/>
    <w:rsid w:val="00BF3996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F3996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F399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B3A2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F6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67A8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97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754C"/>
  </w:style>
  <w:style w:type="paragraph" w:styleId="Pieddepage">
    <w:name w:val="footer"/>
    <w:basedOn w:val="Normal"/>
    <w:link w:val="PieddepageCar"/>
    <w:uiPriority w:val="99"/>
    <w:unhideWhenUsed/>
    <w:rsid w:val="00397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7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EE1C4-3DC7-439D-92F4-24DBBA59D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Stéphane Riand</dc:creator>
  <cp:lastModifiedBy>Stéphane Riand</cp:lastModifiedBy>
  <cp:revision>4</cp:revision>
  <dcterms:created xsi:type="dcterms:W3CDTF">2016-10-19T13:59:00Z</dcterms:created>
  <dcterms:modified xsi:type="dcterms:W3CDTF">2016-10-19T13:59:00Z</dcterms:modified>
</cp:coreProperties>
</file>